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260C0" w14:textId="77777777" w:rsidR="001E45CD" w:rsidRDefault="001E45CD" w:rsidP="001E45CD">
      <w:pPr>
        <w:keepNext/>
        <w:spacing w:before="100" w:beforeAutospacing="1" w:after="100" w:afterAutospacing="1" w:line="240" w:lineRule="auto"/>
        <w:jc w:val="center"/>
      </w:pPr>
      <w:bookmarkStart w:id="0" w:name="_Toc162423027"/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673AC618" wp14:editId="54CE838C">
            <wp:extent cx="6151419" cy="6444343"/>
            <wp:effectExtent l="0" t="0" r="1905" b="0"/>
            <wp:docPr id="1013086494" name="Picture 4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6494" name="Picture 4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70" cy="646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50E8" w14:textId="77777777" w:rsidR="001E45CD" w:rsidRDefault="001E45CD" w:rsidP="001E45CD">
      <w:pPr>
        <w:pStyle w:val="Caption"/>
      </w:pPr>
      <w:bookmarkStart w:id="1" w:name="_Ref1621673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1"/>
      <w:r>
        <w:t xml:space="preserve">. </w:t>
      </w:r>
      <w:r w:rsidRPr="00EE4598">
        <w:t>Mean economic size of farms of the NUTS 2 regions in the EU27, UK and CH. Data obtained from Eurostat (2016, 2020).</w:t>
      </w:r>
    </w:p>
    <w:p w14:paraId="0DCA09F5" w14:textId="77777777" w:rsidR="001E45CD" w:rsidRDefault="001E45CD" w:rsidP="001E45CD"/>
    <w:p w14:paraId="3FAD7159" w14:textId="77777777" w:rsidR="001E45CD" w:rsidRDefault="001E45CD" w:rsidP="001E45CD">
      <w:pPr>
        <w:keepNext/>
        <w:jc w:val="center"/>
      </w:pPr>
      <w:r w:rsidRPr="002E5C46">
        <w:rPr>
          <w:noProof/>
          <w:lang w:eastAsia="ja-JP"/>
        </w:rPr>
        <w:lastRenderedPageBreak/>
        <w:drawing>
          <wp:inline distT="0" distB="0" distL="0" distR="0" wp14:anchorId="328244F3" wp14:editId="4A9BE8D5">
            <wp:extent cx="6120765" cy="6412865"/>
            <wp:effectExtent l="0" t="0" r="0" b="6985"/>
            <wp:docPr id="1316379809" name="Picture 1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79809" name="Picture 1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451C" w14:textId="77777777" w:rsidR="001E45CD" w:rsidRPr="002E5C46" w:rsidRDefault="001E45CD" w:rsidP="001E45CD">
      <w:pPr>
        <w:pStyle w:val="Caption"/>
        <w:rPr>
          <w:lang w:eastAsia="ja-JP"/>
        </w:rPr>
      </w:pPr>
      <w:bookmarkStart w:id="2" w:name="_Ref1621676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bookmarkEnd w:id="2"/>
      <w:r>
        <w:t xml:space="preserve">. </w:t>
      </w:r>
      <w:r w:rsidRPr="002169E4">
        <w:t>Unemployment rates of the NUTS 2 regions in the EU27, UK and CH. Source: Eurostat (2016, 2020).</w:t>
      </w:r>
    </w:p>
    <w:p w14:paraId="07F7921F" w14:textId="77777777" w:rsidR="001E45CD" w:rsidRDefault="001E45CD" w:rsidP="001E45CD"/>
    <w:p w14:paraId="5DF39248" w14:textId="77777777" w:rsidR="001E45CD" w:rsidRDefault="001E45CD" w:rsidP="001E45CD">
      <w:pPr>
        <w:keepNext/>
        <w:spacing w:before="100" w:beforeAutospacing="1" w:after="100" w:afterAutospacing="1" w:line="240" w:lineRule="auto"/>
        <w:jc w:val="left"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7B22545F" wp14:editId="6F0BCA27">
            <wp:extent cx="6120765" cy="6412865"/>
            <wp:effectExtent l="0" t="0" r="0" b="6985"/>
            <wp:docPr id="958718021" name="Picture 1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18021" name="Picture 1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B57C" w14:textId="77777777" w:rsidR="001E45CD" w:rsidRPr="002E5C46" w:rsidRDefault="001E45CD" w:rsidP="001E45CD">
      <w:pPr>
        <w:pStyle w:val="Caption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bookmarkStart w:id="3" w:name="_Ref1621676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bookmarkEnd w:id="3"/>
      <w:r>
        <w:t xml:space="preserve">. </w:t>
      </w:r>
      <w:r w:rsidRPr="00F378F3">
        <w:t>Combination of the economic variables (unemployment rate and mean economic size of farms) to characterize NUTS 2 regions in different profiles.</w:t>
      </w:r>
    </w:p>
    <w:p w14:paraId="080A6E56" w14:textId="77777777" w:rsidR="001E45CD" w:rsidRDefault="001E45CD" w:rsidP="001E45CD">
      <w:pPr>
        <w:keepNext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651D2AD" wp14:editId="1C0C23A5">
            <wp:extent cx="6120765" cy="6412230"/>
            <wp:effectExtent l="0" t="0" r="0" b="7620"/>
            <wp:docPr id="1910871158" name="Picture 7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1158" name="Picture 7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94BD" w14:textId="77777777" w:rsidR="001E45CD" w:rsidRPr="002E5C46" w:rsidRDefault="001E45CD" w:rsidP="001E45CD">
      <w:pPr>
        <w:pStyle w:val="Caption"/>
        <w:jc w:val="both"/>
        <w:rPr>
          <w:lang w:eastAsia="ja-JP"/>
        </w:rPr>
      </w:pPr>
      <w:bookmarkStart w:id="4" w:name="_Ref1621677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bookmarkEnd w:id="4"/>
      <w:r>
        <w:t xml:space="preserve">. </w:t>
      </w:r>
      <w:r w:rsidRPr="00A40330">
        <w:t>Ratio of farm managers with full training to farm managers with basic knowledge and practical experience only in the NUTS 2 regions in the EU27, UK and CH. Source: Eurostat (2023) (2016, 2020).</w:t>
      </w:r>
    </w:p>
    <w:p w14:paraId="194DA142" w14:textId="77777777" w:rsidR="001E45CD" w:rsidRDefault="001E45CD" w:rsidP="001E45CD">
      <w:pPr>
        <w:keepNext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19AA3686" wp14:editId="31FA62DC">
            <wp:extent cx="6120765" cy="6412230"/>
            <wp:effectExtent l="0" t="0" r="0" b="7620"/>
            <wp:docPr id="127140686" name="Picture 6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0686" name="Picture 6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1533" w14:textId="77777777" w:rsidR="001E45CD" w:rsidRPr="002E5C46" w:rsidRDefault="001E45CD" w:rsidP="001E45CD">
      <w:pPr>
        <w:pStyle w:val="Caption"/>
        <w:jc w:val="both"/>
      </w:pPr>
      <w:bookmarkStart w:id="5" w:name="_Ref1621678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bookmarkEnd w:id="5"/>
      <w:r>
        <w:t xml:space="preserve">. </w:t>
      </w:r>
      <w:r w:rsidRPr="00700423">
        <w:t>Share of organic farming holdings in the NUTS 2 regions in the EU27, UK and CH. Source: Eurostat (2020) (2016).</w:t>
      </w:r>
    </w:p>
    <w:p w14:paraId="710D91DF" w14:textId="77777777" w:rsidR="001E45CD" w:rsidRDefault="001E45CD" w:rsidP="001E45CD">
      <w:pPr>
        <w:keepNext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5374B59" wp14:editId="455275FD">
            <wp:extent cx="6120765" cy="6412865"/>
            <wp:effectExtent l="0" t="0" r="0" b="6985"/>
            <wp:docPr id="860610799" name="Picture 2" descr="A map of europe with different colored countries/reg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0799" name="Picture 2" descr="A map of europe with different colored countries/regi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161E" w14:textId="77777777" w:rsidR="001E45CD" w:rsidRPr="002E5C46" w:rsidRDefault="001E45CD" w:rsidP="001E45CD">
      <w:pPr>
        <w:pStyle w:val="Caption"/>
        <w:jc w:val="both"/>
        <w:rPr>
          <w:b/>
          <w:bCs/>
          <w:lang w:eastAsia="ja-JP"/>
        </w:rPr>
      </w:pPr>
      <w:bookmarkStart w:id="6" w:name="_Ref1621678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End w:id="6"/>
      <w:r>
        <w:t xml:space="preserve">. </w:t>
      </w:r>
      <w:r w:rsidRPr="000B2F8E">
        <w:t>Combination of education-related variables (share of organic farming holdings and ratio of farm managers with full training to farm managers with basic knowledge and practical experience only) to characterize NUTS 2 regions in different profiles.</w:t>
      </w:r>
    </w:p>
    <w:p w14:paraId="5A91068D" w14:textId="77777777" w:rsidR="001E45CD" w:rsidRDefault="001E45CD" w:rsidP="001E45CD">
      <w:pPr>
        <w:keepNext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2B0BC46E" wp14:editId="7D7B8A19">
            <wp:extent cx="6120765" cy="6412230"/>
            <wp:effectExtent l="0" t="0" r="0" b="7620"/>
            <wp:docPr id="1592432912" name="Picture 10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32912" name="Picture 10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3701" w14:textId="77777777" w:rsidR="001E45CD" w:rsidRPr="002E5C46" w:rsidRDefault="001E45CD" w:rsidP="001E45CD">
      <w:pPr>
        <w:pStyle w:val="Caption"/>
        <w:jc w:val="both"/>
        <w:rPr>
          <w:i w:val="0"/>
          <w:iCs w:val="0"/>
          <w:szCs w:val="20"/>
          <w:lang w:eastAsia="ja-JP"/>
        </w:rPr>
      </w:pPr>
      <w:bookmarkStart w:id="7" w:name="_Ref1621678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7"/>
      <w:r>
        <w:t xml:space="preserve">. </w:t>
      </w:r>
      <w:r w:rsidRPr="006B5124">
        <w:t>Degree of urbanisation at NUTS 2 level for the year. Values were subdivided into three classes. Source: de Beer et al. (2014)</w:t>
      </w:r>
      <w:r>
        <w:t>.</w:t>
      </w:r>
      <w:r w:rsidRPr="002E5C46">
        <w:rPr>
          <w:szCs w:val="20"/>
          <w:lang w:eastAsia="ja-JP"/>
        </w:rPr>
        <w:t xml:space="preserve"> </w:t>
      </w:r>
    </w:p>
    <w:p w14:paraId="69C76780" w14:textId="77777777" w:rsidR="001E45CD" w:rsidRDefault="001E45CD" w:rsidP="001E45CD">
      <w:pPr>
        <w:keepNext/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57E03BBD" wp14:editId="50609A99">
            <wp:extent cx="6120765" cy="6412230"/>
            <wp:effectExtent l="0" t="0" r="0" b="7620"/>
            <wp:docPr id="1714857591" name="Picture 9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57591" name="Picture 9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89AB" w14:textId="77777777" w:rsidR="001E45CD" w:rsidRPr="002E5C46" w:rsidRDefault="001E45CD" w:rsidP="001E45CD">
      <w:pPr>
        <w:pStyle w:val="Caption"/>
        <w:jc w:val="both"/>
        <w:rPr>
          <w:rFonts w:eastAsia="Times New Roman" w:cstheme="minorHAnsi"/>
          <w:i w:val="0"/>
          <w:iCs w:val="0"/>
          <w:szCs w:val="20"/>
          <w:lang w:eastAsia="es-ES"/>
        </w:rPr>
      </w:pPr>
      <w:bookmarkStart w:id="8" w:name="_Ref1621678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End w:id="8"/>
      <w:r>
        <w:t xml:space="preserve">. </w:t>
      </w:r>
      <w:r w:rsidRPr="00BB7065">
        <w:t>Ratio of young farm managers to elderly farm managers in the NUTS 2 regions in the EU27, UK and CH. Source: Eurostat (2016, 2020).</w:t>
      </w:r>
      <w:r w:rsidRPr="002E5C46">
        <w:rPr>
          <w:rFonts w:eastAsia="Times New Roman" w:cstheme="minorHAnsi"/>
          <w:color w:val="FF0000"/>
          <w:szCs w:val="20"/>
          <w:lang w:eastAsia="es-ES"/>
        </w:rPr>
        <w:t xml:space="preserve"> </w:t>
      </w:r>
    </w:p>
    <w:p w14:paraId="36EADB81" w14:textId="77777777" w:rsidR="001E45CD" w:rsidRDefault="001E45CD" w:rsidP="001E45CD">
      <w:pPr>
        <w:keepNext/>
        <w:tabs>
          <w:tab w:val="right" w:pos="9639"/>
        </w:tabs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22FB1CFD" wp14:editId="1693D8D3">
            <wp:extent cx="6120765" cy="6412865"/>
            <wp:effectExtent l="0" t="0" r="0" b="6985"/>
            <wp:docPr id="2047140891" name="Picture 3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0891" name="Picture 3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B888" w14:textId="77777777" w:rsidR="001E45CD" w:rsidRPr="002E5C46" w:rsidRDefault="001E45CD" w:rsidP="001E45CD">
      <w:pPr>
        <w:pStyle w:val="Caption"/>
        <w:jc w:val="both"/>
        <w:rPr>
          <w:lang w:eastAsia="ja-JP"/>
        </w:rPr>
      </w:pPr>
      <w:bookmarkStart w:id="9" w:name="_Ref1621679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bookmarkEnd w:id="9"/>
      <w:r>
        <w:t xml:space="preserve">. </w:t>
      </w:r>
      <w:r w:rsidRPr="00DD461D">
        <w:t>Combination of demography-related variables (degree of urbanisation and ratio of young farm managers to elderly farm managers) to characterize NUTS 2 regions in different profiles.</w:t>
      </w:r>
    </w:p>
    <w:p w14:paraId="2C24822A" w14:textId="77777777" w:rsidR="001E45CD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</w:p>
    <w:p w14:paraId="494B2DE8" w14:textId="205D08BA" w:rsidR="001E45CD" w:rsidRPr="00FF521B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  <w:r w:rsidRPr="00FF521B">
        <w:rPr>
          <w:b/>
          <w:bCs/>
          <w:i/>
          <w:iCs/>
          <w:sz w:val="20"/>
          <w:szCs w:val="20"/>
        </w:rPr>
        <w:t>Annex 5. Map of accumulated biodiversity-related pressures (0-5 environmental pressures) in the potential agricultural area to introduce agroforestry and mixed farming: pest control index, pollinator potential, potential threats to soil biological functions, potential threats to soil fauna and potential threats to soil microorganisms.</w:t>
      </w:r>
      <w:bookmarkEnd w:id="0"/>
    </w:p>
    <w:p w14:paraId="642CE908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69F784B3" wp14:editId="57AAB0C0">
            <wp:extent cx="6120765" cy="6411595"/>
            <wp:effectExtent l="0" t="0" r="0" b="8255"/>
            <wp:docPr id="90235077" name="Picture 1" descr="A map of europe with red and green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077" name="Picture 1" descr="A map of europe with red and green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CA40" w14:textId="77777777" w:rsidR="001E45CD" w:rsidRPr="002E5C46" w:rsidRDefault="001E45CD" w:rsidP="001E45CD">
      <w:pPr>
        <w:pStyle w:val="ListBullet"/>
        <w:numPr>
          <w:ilvl w:val="0"/>
          <w:numId w:val="0"/>
        </w:numPr>
        <w:ind w:left="360" w:hanging="360"/>
        <w:rPr>
          <w:sz w:val="28"/>
          <w:szCs w:val="32"/>
        </w:rPr>
      </w:pPr>
    </w:p>
    <w:p w14:paraId="3AFB3EC0" w14:textId="77777777" w:rsidR="001E45CD" w:rsidRDefault="001E45CD" w:rsidP="001E45CD">
      <w:pPr>
        <w:pStyle w:val="Caption"/>
        <w:keepNext/>
      </w:pPr>
      <w:bookmarkStart w:id="10" w:name="_Ref162167569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bookmarkEnd w:id="10"/>
      <w:r>
        <w:t xml:space="preserve">. </w:t>
      </w:r>
      <w:r w:rsidRPr="005D7BE8">
        <w:t>Description of the socio-economic contexts, including classes and profiles.</w:t>
      </w:r>
    </w:p>
    <w:tbl>
      <w:tblPr>
        <w:tblW w:w="9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45"/>
        <w:gridCol w:w="3798"/>
        <w:gridCol w:w="2713"/>
        <w:gridCol w:w="1758"/>
      </w:tblGrid>
      <w:tr w:rsidR="001E45CD" w:rsidRPr="002E5C46" w14:paraId="36443127" w14:textId="77777777" w:rsidTr="003F5631">
        <w:trPr>
          <w:trHeight w:val="147"/>
          <w:jc w:val="center"/>
        </w:trPr>
        <w:tc>
          <w:tcPr>
            <w:tcW w:w="94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A31A0D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Context (C)</w:t>
            </w:r>
          </w:p>
        </w:tc>
        <w:tc>
          <w:tcPr>
            <w:tcW w:w="379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2B3772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Sum of classes</w:t>
            </w:r>
          </w:p>
        </w:tc>
        <w:tc>
          <w:tcPr>
            <w:tcW w:w="271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FAD846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Socio-economic factors</w:t>
            </w:r>
          </w:p>
        </w:tc>
        <w:tc>
          <w:tcPr>
            <w:tcW w:w="1758" w:type="dxa"/>
            <w:vAlign w:val="center"/>
          </w:tcPr>
          <w:p w14:paraId="0147B054" w14:textId="77777777" w:rsidR="001E45CD" w:rsidRPr="002E5C46" w:rsidRDefault="001E45CD" w:rsidP="003F5631">
            <w:pPr>
              <w:jc w:val="center"/>
              <w:rPr>
                <w:b/>
                <w:bCs/>
                <w:sz w:val="20"/>
                <w:szCs w:val="20"/>
                <w:lang w:eastAsia="ja-JP"/>
              </w:rPr>
            </w:pPr>
            <w:r>
              <w:rPr>
                <w:b/>
                <w:bCs/>
                <w:sz w:val="20"/>
                <w:szCs w:val="20"/>
                <w:lang w:eastAsia="ja-JP"/>
              </w:rPr>
              <w:t>Profile</w:t>
            </w:r>
          </w:p>
        </w:tc>
      </w:tr>
      <w:tr w:rsidR="001E45CD" w:rsidRPr="002E5C46" w14:paraId="4112B2CB" w14:textId="77777777" w:rsidTr="003F5631">
        <w:trPr>
          <w:trHeight w:val="723"/>
          <w:jc w:val="center"/>
        </w:trPr>
        <w:tc>
          <w:tcPr>
            <w:tcW w:w="94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1E6634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C1</w:t>
            </w:r>
          </w:p>
        </w:tc>
        <w:tc>
          <w:tcPr>
            <w:tcW w:w="379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43D7AC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Very high </w:t>
            </w:r>
            <w:r w:rsidRPr="002E5C46">
              <w:rPr>
                <w:sz w:val="20"/>
                <w:szCs w:val="20"/>
                <w:lang w:eastAsia="ja-JP"/>
              </w:rPr>
              <w:t xml:space="preserve">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high</w:t>
            </w:r>
            <w:r w:rsidRPr="002E5C46">
              <w:rPr>
                <w:sz w:val="20"/>
                <w:szCs w:val="20"/>
                <w:lang w:eastAsia="ja-JP"/>
              </w:rPr>
              <w:t xml:space="preserve"> share/ratio: organic farming holdings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+ </w:t>
            </w:r>
            <w:r w:rsidRPr="002E5C46">
              <w:rPr>
                <w:sz w:val="20"/>
                <w:szCs w:val="20"/>
                <w:lang w:eastAsia="ja-JP"/>
              </w:rPr>
              <w:t>farmers with full training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 + </w:t>
            </w:r>
            <w:r w:rsidRPr="002E5C46">
              <w:rPr>
                <w:sz w:val="20"/>
                <w:szCs w:val="20"/>
                <w:lang w:eastAsia="ja-JP"/>
              </w:rPr>
              <w:t>young farmers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 +</w:t>
            </w:r>
          </w:p>
          <w:p w14:paraId="63B5A1D9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Very large </w:t>
            </w:r>
            <w:r w:rsidRPr="002E5C46">
              <w:rPr>
                <w:sz w:val="20"/>
                <w:szCs w:val="20"/>
                <w:lang w:eastAsia="ja-JP"/>
              </w:rPr>
              <w:t xml:space="preserve">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large </w:t>
            </w:r>
            <w:r w:rsidRPr="002E5C46">
              <w:rPr>
                <w:sz w:val="20"/>
                <w:szCs w:val="20"/>
                <w:lang w:eastAsia="ja-JP"/>
              </w:rPr>
              <w:t xml:space="preserve">economic size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</w:p>
          <w:p w14:paraId="4A0EDCCB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Very low </w:t>
            </w:r>
            <w:r w:rsidRPr="002E5C46">
              <w:rPr>
                <w:sz w:val="20"/>
                <w:szCs w:val="20"/>
                <w:lang w:eastAsia="ja-JP"/>
              </w:rPr>
              <w:t xml:space="preserve">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low</w:t>
            </w:r>
            <w:r w:rsidRPr="002E5C46">
              <w:rPr>
                <w:sz w:val="20"/>
                <w:szCs w:val="20"/>
                <w:lang w:eastAsia="ja-JP"/>
              </w:rPr>
              <w:t xml:space="preserve"> unemployment rates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</w:p>
          <w:p w14:paraId="37394538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Urban</w:t>
            </w:r>
          </w:p>
        </w:tc>
        <w:tc>
          <w:tcPr>
            <w:tcW w:w="2713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213748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More organic farming,</w:t>
            </w:r>
          </w:p>
          <w:p w14:paraId="34529901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More educated farmers,</w:t>
            </w:r>
          </w:p>
          <w:p w14:paraId="5FC478A7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Younger farmers,</w:t>
            </w:r>
          </w:p>
          <w:p w14:paraId="0F558ED7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Larger farms,</w:t>
            </w:r>
          </w:p>
          <w:p w14:paraId="60557E5C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Lower unemployment rates,</w:t>
            </w:r>
          </w:p>
          <w:p w14:paraId="4ADD685D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Predominantly urban regions.</w:t>
            </w:r>
          </w:p>
        </w:tc>
        <w:tc>
          <w:tcPr>
            <w:tcW w:w="1758" w:type="dxa"/>
            <w:shd w:val="clear" w:color="auto" w:fill="FFFFFF" w:themeFill="background1"/>
            <w:vAlign w:val="center"/>
          </w:tcPr>
          <w:p w14:paraId="2AF98291" w14:textId="77777777" w:rsidR="001E45CD" w:rsidRPr="002E5C46" w:rsidRDefault="001E45CD" w:rsidP="003F5631">
            <w:pPr>
              <w:jc w:val="center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High profile</w:t>
            </w:r>
          </w:p>
        </w:tc>
      </w:tr>
      <w:tr w:rsidR="001E45CD" w:rsidRPr="002E5C46" w14:paraId="295961E7" w14:textId="77777777" w:rsidTr="003F5631">
        <w:trPr>
          <w:trHeight w:val="685"/>
          <w:jc w:val="center"/>
        </w:trPr>
        <w:tc>
          <w:tcPr>
            <w:tcW w:w="94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61DF7B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C2</w:t>
            </w:r>
          </w:p>
        </w:tc>
        <w:tc>
          <w:tcPr>
            <w:tcW w:w="379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C71AF9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sz w:val="20"/>
                <w:szCs w:val="20"/>
                <w:lang w:eastAsia="ja-JP"/>
              </w:rPr>
              <w:t>Regions not included in C1 or C3.</w:t>
            </w:r>
          </w:p>
        </w:tc>
        <w:tc>
          <w:tcPr>
            <w:tcW w:w="2713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627927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sz w:val="20"/>
                <w:szCs w:val="20"/>
              </w:rPr>
              <w:t xml:space="preserve">This is an intermediate context. </w:t>
            </w:r>
          </w:p>
        </w:tc>
        <w:tc>
          <w:tcPr>
            <w:tcW w:w="1758" w:type="dxa"/>
            <w:shd w:val="clear" w:color="auto" w:fill="FFFFFF" w:themeFill="background1"/>
            <w:vAlign w:val="center"/>
          </w:tcPr>
          <w:p w14:paraId="2FCEBDF0" w14:textId="77777777" w:rsidR="001E45CD" w:rsidRPr="002E5C46" w:rsidRDefault="001E45CD" w:rsidP="003F5631">
            <w:pPr>
              <w:jc w:val="center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Intermediate profile</w:t>
            </w:r>
          </w:p>
        </w:tc>
      </w:tr>
      <w:tr w:rsidR="001E45CD" w:rsidRPr="002E5C46" w14:paraId="01A79649" w14:textId="77777777" w:rsidTr="003F5631">
        <w:trPr>
          <w:trHeight w:val="723"/>
          <w:jc w:val="center"/>
        </w:trPr>
        <w:tc>
          <w:tcPr>
            <w:tcW w:w="94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0D99DB" w14:textId="77777777" w:rsidR="001E45CD" w:rsidRPr="002E5C46" w:rsidRDefault="001E45CD" w:rsidP="003F5631">
            <w:pPr>
              <w:jc w:val="center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C3</w:t>
            </w:r>
          </w:p>
        </w:tc>
        <w:tc>
          <w:tcPr>
            <w:tcW w:w="379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D45693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Very low</w:t>
            </w:r>
            <w:r w:rsidRPr="002E5C46">
              <w:rPr>
                <w:sz w:val="20"/>
                <w:szCs w:val="20"/>
                <w:lang w:eastAsia="ja-JP"/>
              </w:rPr>
              <w:t xml:space="preserve"> 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low</w:t>
            </w:r>
            <w:r w:rsidRPr="002E5C46">
              <w:rPr>
                <w:sz w:val="20"/>
                <w:szCs w:val="20"/>
                <w:lang w:eastAsia="ja-JP"/>
              </w:rPr>
              <w:t xml:space="preserve"> share/ratio: organic farming holdings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  <w:r w:rsidRPr="002E5C46">
              <w:rPr>
                <w:sz w:val="20"/>
                <w:szCs w:val="20"/>
                <w:lang w:eastAsia="ja-JP"/>
              </w:rPr>
              <w:t xml:space="preserve"> farmers with full training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  <w:r w:rsidRPr="002E5C46">
              <w:rPr>
                <w:sz w:val="20"/>
                <w:szCs w:val="20"/>
                <w:lang w:eastAsia="ja-JP"/>
              </w:rPr>
              <w:t xml:space="preserve"> young farmers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</w:p>
          <w:p w14:paraId="4E0A3472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Small </w:t>
            </w:r>
            <w:r w:rsidRPr="002E5C46">
              <w:rPr>
                <w:sz w:val="20"/>
                <w:szCs w:val="20"/>
                <w:lang w:eastAsia="ja-JP"/>
              </w:rPr>
              <w:t xml:space="preserve">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very small </w:t>
            </w:r>
            <w:r w:rsidRPr="002E5C46">
              <w:rPr>
                <w:sz w:val="20"/>
                <w:szCs w:val="20"/>
                <w:lang w:eastAsia="ja-JP"/>
              </w:rPr>
              <w:t xml:space="preserve">size farms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</w:p>
          <w:p w14:paraId="788ADA98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 xml:space="preserve">Very high </w:t>
            </w:r>
            <w:r w:rsidRPr="002E5C46">
              <w:rPr>
                <w:sz w:val="20"/>
                <w:szCs w:val="20"/>
                <w:lang w:eastAsia="ja-JP"/>
              </w:rPr>
              <w:t xml:space="preserve">and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high</w:t>
            </w:r>
            <w:r w:rsidRPr="002E5C46">
              <w:rPr>
                <w:sz w:val="20"/>
                <w:szCs w:val="20"/>
                <w:lang w:eastAsia="ja-JP"/>
              </w:rPr>
              <w:t xml:space="preserve"> unemployment rates </w:t>
            </w:r>
            <w:r w:rsidRPr="002E5C46">
              <w:rPr>
                <w:b/>
                <w:bCs/>
                <w:sz w:val="20"/>
                <w:szCs w:val="20"/>
                <w:lang w:eastAsia="ja-JP"/>
              </w:rPr>
              <w:t>+</w:t>
            </w:r>
          </w:p>
          <w:p w14:paraId="01F0E99E" w14:textId="77777777" w:rsidR="001E45CD" w:rsidRPr="002E5C46" w:rsidRDefault="001E45CD" w:rsidP="003F5631">
            <w:pPr>
              <w:jc w:val="left"/>
              <w:rPr>
                <w:sz w:val="20"/>
                <w:szCs w:val="20"/>
                <w:lang w:eastAsia="ja-JP"/>
              </w:rPr>
            </w:pPr>
            <w:r w:rsidRPr="002E5C46">
              <w:rPr>
                <w:b/>
                <w:bCs/>
                <w:sz w:val="20"/>
                <w:szCs w:val="20"/>
                <w:lang w:eastAsia="ja-JP"/>
              </w:rPr>
              <w:t>Rural</w:t>
            </w:r>
          </w:p>
        </w:tc>
        <w:tc>
          <w:tcPr>
            <w:tcW w:w="2713" w:type="dxa"/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3EF132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Less organic farming,</w:t>
            </w:r>
          </w:p>
          <w:p w14:paraId="13B7D7BF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Less educated farmers,</w:t>
            </w:r>
          </w:p>
          <w:p w14:paraId="0EDC76EF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Older farmers,</w:t>
            </w:r>
          </w:p>
          <w:p w14:paraId="3ACB594F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Smaller farms,</w:t>
            </w:r>
          </w:p>
          <w:p w14:paraId="262E052A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Higher unemployment rates,</w:t>
            </w:r>
          </w:p>
          <w:p w14:paraId="4E88F173" w14:textId="77777777" w:rsidR="001E45CD" w:rsidRPr="002E5C46" w:rsidRDefault="001E45CD" w:rsidP="003F5631">
            <w:pPr>
              <w:jc w:val="left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Predominantly rural regions.</w:t>
            </w:r>
          </w:p>
        </w:tc>
        <w:tc>
          <w:tcPr>
            <w:tcW w:w="1758" w:type="dxa"/>
            <w:shd w:val="clear" w:color="auto" w:fill="FFFFFF" w:themeFill="background1"/>
            <w:vAlign w:val="center"/>
          </w:tcPr>
          <w:p w14:paraId="76A3B6C5" w14:textId="77777777" w:rsidR="001E45CD" w:rsidRPr="002E5C46" w:rsidRDefault="001E45CD" w:rsidP="003F5631">
            <w:pPr>
              <w:jc w:val="center"/>
              <w:rPr>
                <w:sz w:val="20"/>
                <w:szCs w:val="20"/>
              </w:rPr>
            </w:pPr>
            <w:r w:rsidRPr="002E5C46">
              <w:rPr>
                <w:sz w:val="20"/>
                <w:szCs w:val="20"/>
              </w:rPr>
              <w:t>Low profile</w:t>
            </w:r>
          </w:p>
        </w:tc>
      </w:tr>
    </w:tbl>
    <w:p w14:paraId="2EFFB3C5" w14:textId="77777777" w:rsidR="001E45CD" w:rsidRDefault="001E45CD" w:rsidP="001E45CD">
      <w:pPr>
        <w:pStyle w:val="ListBullet"/>
        <w:numPr>
          <w:ilvl w:val="0"/>
          <w:numId w:val="0"/>
        </w:numPr>
        <w:ind w:left="360" w:hanging="360"/>
        <w:rPr>
          <w:sz w:val="28"/>
          <w:szCs w:val="32"/>
        </w:rPr>
      </w:pPr>
    </w:p>
    <w:p w14:paraId="11F3AF93" w14:textId="77777777" w:rsidR="001E45CD" w:rsidRDefault="001E45CD" w:rsidP="001E45CD">
      <w:pPr>
        <w:keepNext/>
        <w:jc w:val="center"/>
      </w:pPr>
      <w:r w:rsidRPr="002E5C46">
        <w:rPr>
          <w:noProof/>
          <w:lang w:eastAsia="ja-JP"/>
        </w:rPr>
        <w:lastRenderedPageBreak/>
        <w:drawing>
          <wp:inline distT="0" distB="0" distL="0" distR="0" wp14:anchorId="2FB32521" wp14:editId="06A41FD5">
            <wp:extent cx="5986205" cy="6271260"/>
            <wp:effectExtent l="0" t="0" r="0" b="0"/>
            <wp:docPr id="1948592922" name="Picture 3" descr="A map of europe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92922" name="Picture 3" descr="A map of europe with different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947" cy="629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34C4E" w14:textId="77777777" w:rsidR="001E45CD" w:rsidRPr="002E5C46" w:rsidRDefault="001E45CD" w:rsidP="001E45CD">
      <w:pPr>
        <w:pStyle w:val="Caption"/>
        <w:rPr>
          <w:lang w:eastAsia="ja-JP"/>
        </w:rPr>
      </w:pPr>
      <w:bookmarkStart w:id="11" w:name="_Ref1621679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bookmarkEnd w:id="11"/>
      <w:r>
        <w:t xml:space="preserve">. </w:t>
      </w:r>
      <w:r w:rsidRPr="00BA778D">
        <w:t>Socio-economic contexts 1, 2 and 3 in the EU27, UK and CH.</w:t>
      </w:r>
    </w:p>
    <w:p w14:paraId="2232CD1E" w14:textId="77777777" w:rsidR="001E45CD" w:rsidRPr="002E5C46" w:rsidRDefault="001E45CD" w:rsidP="001E45CD">
      <w:pPr>
        <w:pStyle w:val="ListBullet"/>
        <w:numPr>
          <w:ilvl w:val="0"/>
          <w:numId w:val="0"/>
        </w:numPr>
        <w:ind w:left="360" w:hanging="360"/>
        <w:rPr>
          <w:sz w:val="28"/>
          <w:szCs w:val="32"/>
        </w:rPr>
      </w:pPr>
    </w:p>
    <w:p w14:paraId="22A06116" w14:textId="77777777" w:rsidR="001E45CD" w:rsidRPr="00FF521B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  <w:bookmarkStart w:id="12" w:name="_Toc162423028"/>
      <w:r w:rsidRPr="00FF521B">
        <w:rPr>
          <w:b/>
          <w:bCs/>
          <w:i/>
          <w:iCs/>
          <w:sz w:val="20"/>
          <w:szCs w:val="20"/>
        </w:rPr>
        <w:lastRenderedPageBreak/>
        <w:t>Annex 6. Map of accumulated climate change pressures (0-4 environmental pressures) in the potential agricultural area to introduce agroforestry and mixed farming: annual mean temperature change, aridity index, drought frequency and heavy precipitation days.</w:t>
      </w:r>
      <w:bookmarkEnd w:id="12"/>
    </w:p>
    <w:p w14:paraId="7DB95EA2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A4B9AE7" wp14:editId="51827200">
            <wp:extent cx="6120765" cy="6411595"/>
            <wp:effectExtent l="0" t="0" r="0" b="8255"/>
            <wp:docPr id="1851067612" name="Picture 2" descr="A map of europe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7612" name="Picture 2" descr="A map of europe with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5E4B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30DE3D63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58E5C625" w14:textId="77777777" w:rsidR="001E45CD" w:rsidRPr="00FF521B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  <w:bookmarkStart w:id="13" w:name="_Toc162423029"/>
      <w:r w:rsidRPr="00FF521B">
        <w:rPr>
          <w:b/>
          <w:bCs/>
          <w:i/>
          <w:iCs/>
          <w:sz w:val="20"/>
          <w:szCs w:val="20"/>
        </w:rPr>
        <w:lastRenderedPageBreak/>
        <w:t>Annex 7. Map of accumulated soil pressures (0-3 environmental pressures) in the potential agricultural area to introduce agroforestry and mixed farming: water erosion, wind erosion, and soil organic carbon (SOC) saturation capacity.</w:t>
      </w:r>
      <w:bookmarkEnd w:id="13"/>
    </w:p>
    <w:p w14:paraId="01EF68B7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145C3AED" wp14:editId="314D502B">
            <wp:extent cx="6120765" cy="6704965"/>
            <wp:effectExtent l="0" t="0" r="0" b="635"/>
            <wp:docPr id="2017523459" name="Picture 3" descr="A map of europe with green and yellow vege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3459" name="Picture 3" descr="A map of europe with green and yellow veget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70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DDD7" w14:textId="77777777" w:rsidR="001E45CD" w:rsidRPr="00FF521B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  <w:bookmarkStart w:id="14" w:name="_Toc162423030"/>
      <w:r w:rsidRPr="00FF521B">
        <w:rPr>
          <w:b/>
          <w:bCs/>
          <w:i/>
          <w:iCs/>
          <w:sz w:val="20"/>
          <w:szCs w:val="20"/>
        </w:rPr>
        <w:lastRenderedPageBreak/>
        <w:t>Annex 8. Map of accumulated water pressures (0-2 environmental pressures) in the potential agricultural area to introduce agroforestry and mixed farming: nitrogen surplus and percentage of irrigated areas.</w:t>
      </w:r>
      <w:bookmarkEnd w:id="14"/>
    </w:p>
    <w:p w14:paraId="489B6523" w14:textId="77777777" w:rsidR="001E45CD" w:rsidRPr="002E5C46" w:rsidRDefault="001E45CD" w:rsidP="001E45CD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7E0952B1" wp14:editId="46B63EAC">
            <wp:extent cx="6120765" cy="7287895"/>
            <wp:effectExtent l="0" t="0" r="0" b="8255"/>
            <wp:docPr id="1117621219" name="Picture 4" descr="A map of europe with water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1219" name="Picture 4" descr="A map of europe with water press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2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CD01" w14:textId="77777777" w:rsidR="001E45CD" w:rsidRPr="00FF521B" w:rsidRDefault="001E45CD" w:rsidP="001E45CD">
      <w:pPr>
        <w:pStyle w:val="Heading2"/>
        <w:jc w:val="center"/>
        <w:rPr>
          <w:b/>
          <w:bCs/>
          <w:i/>
          <w:iCs/>
          <w:sz w:val="20"/>
          <w:szCs w:val="20"/>
        </w:rPr>
      </w:pPr>
      <w:bookmarkStart w:id="15" w:name="_Toc162423031"/>
      <w:r w:rsidRPr="00FF521B">
        <w:rPr>
          <w:b/>
          <w:bCs/>
          <w:i/>
          <w:iCs/>
          <w:sz w:val="20"/>
          <w:szCs w:val="20"/>
        </w:rPr>
        <w:lastRenderedPageBreak/>
        <w:t xml:space="preserve">Annex 9. Map of accumulated biodiversity, </w:t>
      </w:r>
      <w:proofErr w:type="gramStart"/>
      <w:r w:rsidRPr="00FF521B">
        <w:rPr>
          <w:b/>
          <w:bCs/>
          <w:i/>
          <w:iCs/>
          <w:sz w:val="20"/>
          <w:szCs w:val="20"/>
        </w:rPr>
        <w:t>soil</w:t>
      </w:r>
      <w:proofErr w:type="gramEnd"/>
      <w:r w:rsidRPr="00FF521B">
        <w:rPr>
          <w:b/>
          <w:bCs/>
          <w:i/>
          <w:iCs/>
          <w:sz w:val="20"/>
          <w:szCs w:val="20"/>
        </w:rPr>
        <w:t xml:space="preserve"> and water-related pressures (0-10 environmental pressures) in the potential agricultural area to introduce agroforestry and mixed farming. </w:t>
      </w:r>
      <w:r w:rsidRPr="00FF521B">
        <w:rPr>
          <w:i/>
          <w:iCs/>
          <w:sz w:val="20"/>
          <w:szCs w:val="20"/>
        </w:rPr>
        <w:t>Soils</w:t>
      </w:r>
      <w:r w:rsidRPr="00FF521B">
        <w:rPr>
          <w:b/>
          <w:bCs/>
          <w:i/>
          <w:iCs/>
          <w:sz w:val="20"/>
          <w:szCs w:val="20"/>
        </w:rPr>
        <w:t xml:space="preserve">: water erosion, wind erosion, and soil organic carbon (SOC) saturation capacity. </w:t>
      </w:r>
      <w:r w:rsidRPr="00FF521B">
        <w:rPr>
          <w:i/>
          <w:iCs/>
          <w:sz w:val="20"/>
          <w:szCs w:val="20"/>
        </w:rPr>
        <w:t>Biodiversity</w:t>
      </w:r>
      <w:r w:rsidRPr="00FF521B">
        <w:rPr>
          <w:b/>
          <w:bCs/>
          <w:i/>
          <w:iCs/>
          <w:sz w:val="20"/>
          <w:szCs w:val="20"/>
        </w:rPr>
        <w:t xml:space="preserve">: pest control index, pollinator potential, potential threats to soil biological functions, potential threats to soil fauna and potential threats to soil microorganisms. </w:t>
      </w:r>
      <w:r w:rsidRPr="00FF521B">
        <w:rPr>
          <w:i/>
          <w:iCs/>
          <w:sz w:val="20"/>
          <w:szCs w:val="20"/>
        </w:rPr>
        <w:t>Water</w:t>
      </w:r>
      <w:r w:rsidRPr="00FF521B">
        <w:rPr>
          <w:b/>
          <w:bCs/>
          <w:i/>
          <w:iCs/>
          <w:sz w:val="20"/>
          <w:szCs w:val="20"/>
        </w:rPr>
        <w:t>: nitrogen surplus and percentage of irrigated areas.</w:t>
      </w:r>
      <w:bookmarkEnd w:id="15"/>
    </w:p>
    <w:p w14:paraId="375C584F" w14:textId="77777777" w:rsidR="001E45CD" w:rsidRDefault="001E45CD" w:rsidP="001E45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2E5C46"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88F1563" wp14:editId="04346D0E">
            <wp:extent cx="5699413" cy="5970814"/>
            <wp:effectExtent l="0" t="0" r="0" b="0"/>
            <wp:docPr id="1971839023" name="Picture 1" descr="A map of europe with a number of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9023" name="Picture 1" descr="A map of europe with a number of different colored area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74" cy="597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AA56" w14:textId="77777777" w:rsidR="001E45CD" w:rsidRPr="00265691" w:rsidRDefault="001E45CD" w:rsidP="001E45CD">
      <w:pPr>
        <w:rPr>
          <w:lang w:eastAsia="ja-JP"/>
        </w:rPr>
      </w:pPr>
    </w:p>
    <w:p w14:paraId="19AC2A70" w14:textId="77777777" w:rsidR="00124CF3" w:rsidRDefault="00124CF3"/>
    <w:sectPr w:rsidR="00124CF3" w:rsidSect="003110D9">
      <w:pgSz w:w="11906" w:h="16838"/>
      <w:pgMar w:top="2261" w:right="1109" w:bottom="1786" w:left="1152" w:header="922" w:footer="893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4F2C5C"/>
    <w:multiLevelType w:val="multilevel"/>
    <w:tmpl w:val="00169C1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13346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5CD"/>
    <w:rsid w:val="00124CF3"/>
    <w:rsid w:val="001E45CD"/>
    <w:rsid w:val="003110D9"/>
    <w:rsid w:val="005820EE"/>
    <w:rsid w:val="007332ED"/>
    <w:rsid w:val="00AC3AD2"/>
    <w:rsid w:val="00CD6DEB"/>
    <w:rsid w:val="00E00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3EAA4"/>
  <w15:chartTrackingRefBased/>
  <w15:docId w15:val="{B031847C-B273-434E-8A82-C66A7AE3F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5CD"/>
    <w:pPr>
      <w:spacing w:after="0" w:line="276" w:lineRule="auto"/>
      <w:jc w:val="both"/>
    </w:pPr>
    <w:rPr>
      <w:rFonts w:ascii="Calibri" w:eastAsia="Calibri" w:hAnsi="Calibri" w:cs="Calibri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45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4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45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E45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E45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45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45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45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45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45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E45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45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45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45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45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45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45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45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45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45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5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45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45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45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45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45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45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45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45CD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qFormat/>
    <w:rsid w:val="001E45CD"/>
    <w:pPr>
      <w:numPr>
        <w:numId w:val="1"/>
      </w:numPr>
      <w:pBdr>
        <w:top w:val="nil"/>
        <w:left w:val="nil"/>
        <w:bottom w:val="nil"/>
        <w:right w:val="nil"/>
        <w:between w:val="nil"/>
        <w:bar w:val="nil"/>
      </w:pBdr>
      <w:tabs>
        <w:tab w:val="left" w:pos="255"/>
      </w:tabs>
      <w:spacing w:before="100" w:after="100"/>
    </w:pPr>
    <w:rPr>
      <w:rFonts w:eastAsia="Arial Unicode MS" w:cs="Times New Roman"/>
      <w:sz w:val="20"/>
      <w:bdr w:val="nil"/>
    </w:rPr>
  </w:style>
  <w:style w:type="paragraph" w:styleId="Caption">
    <w:name w:val="caption"/>
    <w:basedOn w:val="Normal"/>
    <w:next w:val="Normal"/>
    <w:link w:val="CaptionChar"/>
    <w:uiPriority w:val="1"/>
    <w:unhideWhenUsed/>
    <w:qFormat/>
    <w:rsid w:val="001E45CD"/>
    <w:pPr>
      <w:spacing w:after="300"/>
      <w:jc w:val="center"/>
    </w:pPr>
    <w:rPr>
      <w:i/>
      <w:iCs/>
      <w:sz w:val="20"/>
      <w:szCs w:val="18"/>
    </w:rPr>
  </w:style>
  <w:style w:type="character" w:customStyle="1" w:styleId="CaptionChar">
    <w:name w:val="Caption Char"/>
    <w:link w:val="Caption"/>
    <w:uiPriority w:val="1"/>
    <w:rsid w:val="001E45CD"/>
    <w:rPr>
      <w:rFonts w:ascii="Calibri" w:eastAsia="Calibri" w:hAnsi="Calibri" w:cs="Calibri"/>
      <w:i/>
      <w:iCs/>
      <w:kern w:val="0"/>
      <w:sz w:val="20"/>
      <w:szCs w:val="1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joaopalma</dc:creator>
  <cp:keywords/>
  <dc:description/>
  <cp:lastModifiedBy>joaopalma</cp:lastModifiedBy>
  <cp:revision>1</cp:revision>
  <dcterms:created xsi:type="dcterms:W3CDTF">2024-03-27T09:13:00Z</dcterms:created>
  <dcterms:modified xsi:type="dcterms:W3CDTF">2024-03-27T09:23:00Z</dcterms:modified>
</cp:coreProperties>
</file>